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D482" w14:textId="158B8022" w:rsidR="003B6890" w:rsidRPr="002C1A24" w:rsidRDefault="001E2B2D" w:rsidP="002C1A24">
      <w:pPr>
        <w:pStyle w:val="Tytu"/>
      </w:pPr>
      <w:r w:rsidRPr="002C1A24">
        <w:t>Automatyka i regulacja automatyczna II</w:t>
      </w:r>
    </w:p>
    <w:p w14:paraId="23BF453C" w14:textId="79D5E163" w:rsidR="001E2B2D" w:rsidRPr="002C1A24" w:rsidRDefault="000B6DB7" w:rsidP="002C1A24">
      <w:pPr>
        <w:pStyle w:val="Podtytu"/>
      </w:pPr>
      <w:r>
        <w:fldChar w:fldCharType="begin"/>
      </w:r>
      <w:r>
        <w:instrText xml:space="preserve"> TIME \@ "dd.MM.yyyy HH:mm:ss" </w:instrText>
      </w:r>
      <w:r>
        <w:fldChar w:fldCharType="separate"/>
      </w:r>
      <w:r w:rsidR="00680645">
        <w:rPr>
          <w:noProof/>
        </w:rPr>
        <w:t>07.04.2024 10:02:56</w:t>
      </w:r>
      <w:r>
        <w:fldChar w:fldCharType="end"/>
      </w:r>
      <w:r>
        <w:t xml:space="preserve"> </w:t>
      </w:r>
      <w:r w:rsidR="003B5A5E" w:rsidRPr="002C1A24">
        <w:t>– Zaliczenie ćwiczeń</w:t>
      </w:r>
      <w:r w:rsidR="000B373A">
        <w:t xml:space="preserve"> I</w:t>
      </w:r>
    </w:p>
    <w:p w14:paraId="58BEE4C9" w14:textId="02748E23" w:rsidR="00AD3A52" w:rsidRDefault="00A13371" w:rsidP="002C1A24">
      <w:pPr>
        <w:pStyle w:val="Podtytu"/>
      </w:pPr>
      <w:r w:rsidRPr="002C1A24">
        <w:t>Imię i nazwisko</w:t>
      </w:r>
    </w:p>
    <w:p w14:paraId="2371662A" w14:textId="4816B783" w:rsidR="0027315F" w:rsidRPr="00611515" w:rsidRDefault="00B44D0E" w:rsidP="00680645">
      <w:pPr>
        <w:pStyle w:val="Akapitzlist"/>
        <w:numPr>
          <w:ilvl w:val="0"/>
          <w:numId w:val="2"/>
        </w:numPr>
      </w:pPr>
      <w:r w:rsidRPr="00246989">
        <w:rPr>
          <w:b/>
          <w:bCs/>
        </w:rPr>
        <w:t>Zrzut ekranu</w:t>
      </w:r>
      <w:r>
        <w:t xml:space="preserve"> - m</w:t>
      </w:r>
      <w:r w:rsidR="00E40CE8" w:rsidRPr="00611515">
        <w:t xml:space="preserve">odel w </w:t>
      </w:r>
      <w:proofErr w:type="spellStart"/>
      <w:r w:rsidR="00E40CE8" w:rsidRPr="00611515">
        <w:t>Simulink</w:t>
      </w:r>
      <w:proofErr w:type="spellEnd"/>
      <w:r w:rsidR="00E40CE8" w:rsidRPr="00611515">
        <w:t xml:space="preserve"> </w:t>
      </w:r>
      <w:r w:rsidR="000F4B3C">
        <w:t xml:space="preserve">– </w:t>
      </w:r>
      <w:r w:rsidR="00B81088" w:rsidRPr="00611515">
        <w:t>identyfikacj</w:t>
      </w:r>
      <w:r w:rsidR="000F4B3C">
        <w:t>a obiektu</w:t>
      </w:r>
      <w:r w:rsidR="009740D4">
        <w:t>, przeprowadzona dla 10% wymuszenia skokowego sygnału sterującego zadanego w punkcie pracy układu.</w:t>
      </w:r>
    </w:p>
    <w:p w14:paraId="2F3C9E01" w14:textId="49BEB885" w:rsidR="00B53161" w:rsidRDefault="00455178" w:rsidP="00680645">
      <w:pPr>
        <w:pStyle w:val="Akapitzlist"/>
        <w:numPr>
          <w:ilvl w:val="0"/>
          <w:numId w:val="2"/>
        </w:numPr>
        <w:rPr>
          <w:noProof/>
        </w:rPr>
      </w:pPr>
      <w:r w:rsidRPr="00246989">
        <w:rPr>
          <w:b/>
          <w:bCs/>
        </w:rPr>
        <w:t>Zrzut ekranu</w:t>
      </w:r>
      <w:r>
        <w:t xml:space="preserve"> - w</w:t>
      </w:r>
      <w:r w:rsidR="000F4B3C">
        <w:t>ykres - o</w:t>
      </w:r>
      <w:r w:rsidR="00093604" w:rsidRPr="00611515">
        <w:t xml:space="preserve">dpowiedź układu </w:t>
      </w:r>
      <w:r w:rsidR="00433A9B" w:rsidRPr="00611515">
        <w:t xml:space="preserve">na zadane wymuszenie </w:t>
      </w:r>
      <w:r w:rsidR="00C9405A">
        <w:br/>
      </w:r>
      <w:r w:rsidR="00433A9B" w:rsidRPr="00611515">
        <w:t xml:space="preserve">(okna w układzie </w:t>
      </w:r>
      <w:r w:rsidR="00892AA7" w:rsidRPr="00611515">
        <w:t>1x2, wejście</w:t>
      </w:r>
      <w:r w:rsidR="001B1011">
        <w:t xml:space="preserve"> nr </w:t>
      </w:r>
      <w:r w:rsidR="00892AA7" w:rsidRPr="00611515">
        <w:t xml:space="preserve">1 – </w:t>
      </w:r>
      <w:r w:rsidR="001B1011">
        <w:t xml:space="preserve">sygnał </w:t>
      </w:r>
      <w:r w:rsidR="007C47C7">
        <w:t>wejściow</w:t>
      </w:r>
      <w:r w:rsidR="00E904A0">
        <w:t>y</w:t>
      </w:r>
      <w:r w:rsidR="00892AA7" w:rsidRPr="00611515">
        <w:t>, wejście</w:t>
      </w:r>
      <w:r w:rsidR="001B1011">
        <w:t xml:space="preserve"> nr</w:t>
      </w:r>
      <w:r w:rsidR="00892AA7" w:rsidRPr="00611515">
        <w:t xml:space="preserve"> 2 </w:t>
      </w:r>
      <w:r w:rsidR="001B1011">
        <w:t>–</w:t>
      </w:r>
      <w:r w:rsidR="00892AA7" w:rsidRPr="00611515">
        <w:t xml:space="preserve"> </w:t>
      </w:r>
      <w:r w:rsidR="001B1011">
        <w:t>sygnał wyjściow</w:t>
      </w:r>
      <w:r w:rsidR="00A620BF">
        <w:t>y</w:t>
      </w:r>
      <w:r w:rsidR="00892AA7" w:rsidRPr="00611515">
        <w:t>)</w:t>
      </w:r>
      <w:r w:rsidR="00AD6AD4">
        <w:t>.</w:t>
      </w:r>
    </w:p>
    <w:p w14:paraId="6E14C693" w14:textId="0A9A04ED" w:rsidR="0027315F" w:rsidRDefault="000C480A" w:rsidP="00680645">
      <w:pPr>
        <w:pStyle w:val="Akapitzlist"/>
        <w:numPr>
          <w:ilvl w:val="0"/>
          <w:numId w:val="2"/>
        </w:numPr>
        <w:rPr>
          <w:noProof/>
        </w:rPr>
      </w:pPr>
      <w:r w:rsidRPr="00246989">
        <w:rPr>
          <w:b/>
          <w:bCs/>
          <w:noProof/>
        </w:rPr>
        <w:t>Opis</w:t>
      </w:r>
      <w:r>
        <w:rPr>
          <w:noProof/>
        </w:rPr>
        <w:t xml:space="preserve"> – </w:t>
      </w:r>
      <w:r w:rsidR="007C47C7">
        <w:rPr>
          <w:noProof/>
        </w:rPr>
        <w:t xml:space="preserve">zwięzła </w:t>
      </w:r>
      <w:r w:rsidR="00F06212">
        <w:rPr>
          <w:noProof/>
        </w:rPr>
        <w:t>ocena odpowiedzi obiektu (okreslić rodzaj</w:t>
      </w:r>
      <w:r w:rsidR="00E904A0">
        <w:rPr>
          <w:noProof/>
        </w:rPr>
        <w:t xml:space="preserve"> i </w:t>
      </w:r>
      <w:r w:rsidR="00D97E29" w:rsidRPr="00CC4A97">
        <w:rPr>
          <w:b/>
          <w:bCs/>
          <w:noProof/>
        </w:rPr>
        <w:t>uargumentować</w:t>
      </w:r>
      <w:r w:rsidR="00D97E29">
        <w:rPr>
          <w:noProof/>
        </w:rPr>
        <w:t xml:space="preserve"> swój wybór</w:t>
      </w:r>
      <w:r w:rsidR="00AD6AD4">
        <w:rPr>
          <w:noProof/>
        </w:rPr>
        <w:t>)</w:t>
      </w:r>
      <w:r w:rsidR="00CF74E6">
        <w:rPr>
          <w:noProof/>
        </w:rPr>
        <w:t>.</w:t>
      </w:r>
    </w:p>
    <w:p w14:paraId="4C2D6F52" w14:textId="790C73A2" w:rsidR="0027315F" w:rsidRDefault="00B53161" w:rsidP="00680645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Zapis matematyczny </w:t>
      </w:r>
      <w:r w:rsidR="00455178">
        <w:t xml:space="preserve">- </w:t>
      </w:r>
      <w:r w:rsidR="00B83E52">
        <w:t xml:space="preserve">wyznaczone </w:t>
      </w:r>
      <w:r w:rsidR="00846FD5">
        <w:t>parametr</w:t>
      </w:r>
      <w:r w:rsidR="00B83E52">
        <w:t>y</w:t>
      </w:r>
      <w:r w:rsidR="0027315F">
        <w:t xml:space="preserve"> transmitancji obiektu</w:t>
      </w:r>
      <w:r w:rsidR="00AD6AD4">
        <w:t>.</w:t>
      </w:r>
    </w:p>
    <w:p w14:paraId="43F1DC58" w14:textId="53DD4947" w:rsidR="0027315F" w:rsidRDefault="00455178" w:rsidP="00680645">
      <w:pPr>
        <w:pStyle w:val="Akapitzlist"/>
        <w:numPr>
          <w:ilvl w:val="0"/>
          <w:numId w:val="2"/>
        </w:numPr>
      </w:pPr>
      <w:r w:rsidRPr="00246989">
        <w:rPr>
          <w:b/>
          <w:bCs/>
          <w:noProof/>
        </w:rPr>
        <w:t>Zrzut ekranu</w:t>
      </w:r>
      <w:r>
        <w:rPr>
          <w:noProof/>
        </w:rPr>
        <w:t xml:space="preserve"> - w</w:t>
      </w:r>
      <w:r w:rsidR="00243059">
        <w:rPr>
          <w:noProof/>
        </w:rPr>
        <w:t xml:space="preserve">ykres </w:t>
      </w:r>
      <w:r w:rsidR="00F06212">
        <w:rPr>
          <w:noProof/>
        </w:rPr>
        <w:t xml:space="preserve">- </w:t>
      </w:r>
      <w:r w:rsidR="00243059">
        <w:rPr>
          <w:noProof/>
        </w:rPr>
        <w:t>porównanie wyniku zarejestrowanej odpowiedzi obiektu i przyjętego modelu</w:t>
      </w:r>
      <w:r w:rsidR="00165842">
        <w:rPr>
          <w:noProof/>
        </w:rPr>
        <w:t>.</w:t>
      </w:r>
    </w:p>
    <w:p w14:paraId="071D975E" w14:textId="574A88B8" w:rsidR="00B53161" w:rsidRDefault="00165842" w:rsidP="00680645">
      <w:pPr>
        <w:pStyle w:val="Akapitzlist"/>
        <w:numPr>
          <w:ilvl w:val="0"/>
          <w:numId w:val="2"/>
        </w:numPr>
      </w:pPr>
      <w:r w:rsidRPr="00246989">
        <w:rPr>
          <w:b/>
          <w:bCs/>
          <w:noProof/>
        </w:rPr>
        <w:t>Zrzut ekranu</w:t>
      </w:r>
      <w:r>
        <w:rPr>
          <w:noProof/>
        </w:rPr>
        <w:t xml:space="preserve"> - wykres </w:t>
      </w:r>
      <w:r w:rsidR="00C75B3A">
        <w:rPr>
          <w:noProof/>
        </w:rPr>
        <w:t>–</w:t>
      </w:r>
      <w:r w:rsidR="00A620BF">
        <w:rPr>
          <w:noProof/>
        </w:rPr>
        <w:t xml:space="preserve"> </w:t>
      </w:r>
      <w:r w:rsidR="00C75B3A">
        <w:rPr>
          <w:noProof/>
        </w:rPr>
        <w:t xml:space="preserve">odchyłka jakości linearyzacji (różnica </w:t>
      </w:r>
      <w:r w:rsidR="00326985">
        <w:rPr>
          <w:noProof/>
        </w:rPr>
        <w:t>odpow</w:t>
      </w:r>
      <w:r w:rsidR="00234B02">
        <w:rPr>
          <w:noProof/>
        </w:rPr>
        <w:t xml:space="preserve">iedzi rzeczywistego </w:t>
      </w:r>
      <w:r w:rsidR="00C75B3A">
        <w:rPr>
          <w:noProof/>
        </w:rPr>
        <w:t>obiekt</w:t>
      </w:r>
      <w:r w:rsidR="00234B02">
        <w:rPr>
          <w:noProof/>
        </w:rPr>
        <w:t xml:space="preserve">u i </w:t>
      </w:r>
      <w:r w:rsidR="00C75B3A">
        <w:rPr>
          <w:noProof/>
        </w:rPr>
        <w:t>model</w:t>
      </w:r>
      <w:r w:rsidR="00234B02">
        <w:rPr>
          <w:noProof/>
        </w:rPr>
        <w:t>u</w:t>
      </w:r>
      <w:r w:rsidR="00324482">
        <w:rPr>
          <w:noProof/>
        </w:rPr>
        <w:t>)</w:t>
      </w:r>
    </w:p>
    <w:p w14:paraId="637F3AF6" w14:textId="501DF099" w:rsidR="00B53161" w:rsidRDefault="009353F5" w:rsidP="00680645">
      <w:pPr>
        <w:pStyle w:val="Akapitzlist"/>
        <w:numPr>
          <w:ilvl w:val="0"/>
          <w:numId w:val="2"/>
        </w:numPr>
      </w:pPr>
      <w:r w:rsidRPr="00246989">
        <w:rPr>
          <w:b/>
          <w:bCs/>
          <w:noProof/>
        </w:rPr>
        <w:t xml:space="preserve">Zrzut ekranu </w:t>
      </w:r>
      <w:r>
        <w:rPr>
          <w:noProof/>
        </w:rPr>
        <w:t>- w</w:t>
      </w:r>
      <w:r w:rsidR="00B44D0E">
        <w:rPr>
          <w:noProof/>
        </w:rPr>
        <w:t xml:space="preserve">zór </w:t>
      </w:r>
      <w:r>
        <w:rPr>
          <w:noProof/>
        </w:rPr>
        <w:t>przyjętego regulatora PID</w:t>
      </w:r>
      <w:r w:rsidR="002768EB">
        <w:rPr>
          <w:noProof/>
        </w:rPr>
        <w:t>, metoda tabelaryczna</w:t>
      </w:r>
      <w:r w:rsidR="00107385">
        <w:rPr>
          <w:noProof/>
        </w:rPr>
        <w:t>.</w:t>
      </w:r>
    </w:p>
    <w:p w14:paraId="61F2C73A" w14:textId="77777777" w:rsidR="00C002DB" w:rsidRDefault="00C002DB" w:rsidP="00C002DB">
      <w:pPr>
        <w:pStyle w:val="Akapitzlist"/>
        <w:numPr>
          <w:ilvl w:val="0"/>
          <w:numId w:val="2"/>
        </w:numPr>
        <w:rPr>
          <w:noProof/>
        </w:rPr>
      </w:pPr>
      <w:r w:rsidRPr="00246989">
        <w:rPr>
          <w:b/>
          <w:bCs/>
          <w:noProof/>
        </w:rPr>
        <w:t>Zapis matematyczny</w:t>
      </w:r>
      <w:r>
        <w:rPr>
          <w:noProof/>
        </w:rPr>
        <w:t xml:space="preserve"> – wyznaczone nastawy regulatora PID (kp, ki, kd).</w:t>
      </w:r>
    </w:p>
    <w:p w14:paraId="1F0DE7A1" w14:textId="77777777" w:rsidR="00C002DB" w:rsidRDefault="00C002DB" w:rsidP="00C002DB">
      <w:pPr>
        <w:pStyle w:val="Akapitzlist"/>
        <w:numPr>
          <w:ilvl w:val="0"/>
          <w:numId w:val="2"/>
        </w:numPr>
      </w:pPr>
      <w:r w:rsidRPr="00246989">
        <w:rPr>
          <w:b/>
          <w:bCs/>
          <w:noProof/>
        </w:rPr>
        <w:t>Kod</w:t>
      </w:r>
      <w:r>
        <w:rPr>
          <w:noProof/>
        </w:rPr>
        <w:t xml:space="preserve"> - </w:t>
      </w:r>
      <w:r>
        <w:t>Matlab – cały skrypt</w:t>
      </w:r>
    </w:p>
    <w:p w14:paraId="2E82C4DE" w14:textId="4928EFF0" w:rsidR="00B53161" w:rsidRDefault="00E72C67" w:rsidP="00680645">
      <w:pPr>
        <w:pStyle w:val="Akapitzlist"/>
        <w:numPr>
          <w:ilvl w:val="0"/>
          <w:numId w:val="2"/>
        </w:numPr>
      </w:pPr>
      <w:r w:rsidRPr="00246989">
        <w:rPr>
          <w:b/>
          <w:bCs/>
        </w:rPr>
        <w:t>Zrzut ekranu</w:t>
      </w:r>
      <w:r>
        <w:t xml:space="preserve"> - m</w:t>
      </w:r>
      <w:r w:rsidRPr="00611515">
        <w:t xml:space="preserve">odel w </w:t>
      </w:r>
      <w:proofErr w:type="spellStart"/>
      <w:r w:rsidRPr="00611515">
        <w:t>Simulink</w:t>
      </w:r>
      <w:proofErr w:type="spellEnd"/>
      <w:r w:rsidRPr="00611515">
        <w:t xml:space="preserve"> </w:t>
      </w:r>
      <w:r>
        <w:t xml:space="preserve">– eksperymenty </w:t>
      </w:r>
      <w:r w:rsidR="00B45BE6">
        <w:t xml:space="preserve">z </w:t>
      </w:r>
      <w:r w:rsidR="009531E3">
        <w:t>regulatorem PID</w:t>
      </w:r>
      <w:r w:rsidR="00EE7B86">
        <w:t xml:space="preserve"> i </w:t>
      </w:r>
      <w:r w:rsidR="00EA3EA9">
        <w:t>obiektem</w:t>
      </w:r>
      <w:r w:rsidR="0025161B">
        <w:t>.</w:t>
      </w:r>
      <w:r w:rsidR="00333C5C">
        <w:t xml:space="preserve"> </w:t>
      </w:r>
    </w:p>
    <w:p w14:paraId="6C404B97" w14:textId="023D2BDD" w:rsidR="00333C5C" w:rsidRDefault="00A0585D" w:rsidP="00333C5C">
      <w:pPr>
        <w:pStyle w:val="Akapitzlist"/>
        <w:numPr>
          <w:ilvl w:val="0"/>
          <w:numId w:val="2"/>
        </w:numPr>
      </w:pPr>
      <w:r w:rsidRPr="00246989">
        <w:rPr>
          <w:b/>
          <w:bCs/>
        </w:rPr>
        <w:t>Zrzut ekranu</w:t>
      </w:r>
      <w:r>
        <w:t xml:space="preserve"> – </w:t>
      </w:r>
      <w:r w:rsidR="001F7C7C">
        <w:t xml:space="preserve">wykres </w:t>
      </w:r>
      <w:r w:rsidR="00EA3EA9">
        <w:t>– eksperymenty regulatorem PID</w:t>
      </w:r>
      <w:r w:rsidR="00333C5C">
        <w:t xml:space="preserve"> (na jednym wykresie):</w:t>
      </w:r>
      <w:r w:rsidR="00333C5C" w:rsidRPr="004D52CB">
        <w:t xml:space="preserve"> </w:t>
      </w:r>
    </w:p>
    <w:p w14:paraId="79A0D3FE" w14:textId="77777777" w:rsidR="00333C5C" w:rsidRDefault="00333C5C" w:rsidP="00333C5C">
      <w:pPr>
        <w:pStyle w:val="Akapitzlist"/>
        <w:numPr>
          <w:ilvl w:val="0"/>
          <w:numId w:val="1"/>
        </w:numPr>
      </w:pPr>
      <w:r>
        <w:t>doprowadzenie układu do punktu pracy,</w:t>
      </w:r>
    </w:p>
    <w:p w14:paraId="29F1A618" w14:textId="77777777" w:rsidR="00333C5C" w:rsidRDefault="00333C5C" w:rsidP="00333C5C">
      <w:pPr>
        <w:pStyle w:val="Akapitzlist"/>
        <w:numPr>
          <w:ilvl w:val="0"/>
          <w:numId w:val="1"/>
        </w:numPr>
      </w:pPr>
      <w:r>
        <w:t>skokowe zwiększenie wartości zadanej o 10% w stosunku do wartości odpowiadającej punktowi pracy,</w:t>
      </w:r>
    </w:p>
    <w:p w14:paraId="0C1BF4C4" w14:textId="0C69AF90" w:rsidR="00B53161" w:rsidRDefault="00333C5C" w:rsidP="00680645">
      <w:pPr>
        <w:pStyle w:val="Akapitzlist"/>
        <w:numPr>
          <w:ilvl w:val="0"/>
          <w:numId w:val="1"/>
        </w:numPr>
      </w:pPr>
      <w:r>
        <w:t>wprowadzenie skokowej zmiany zakłócenia na wejściu drugim (nieregulowanym).</w:t>
      </w:r>
    </w:p>
    <w:p w14:paraId="2DCC0070" w14:textId="71A8D0C4" w:rsidR="00546AAC" w:rsidRDefault="00DF5F67" w:rsidP="00546AAC">
      <w:pPr>
        <w:pStyle w:val="Akapitzlist"/>
        <w:numPr>
          <w:ilvl w:val="0"/>
          <w:numId w:val="2"/>
        </w:numPr>
      </w:pPr>
      <w:r w:rsidRPr="00246989">
        <w:rPr>
          <w:b/>
          <w:bCs/>
        </w:rPr>
        <w:t>Opis</w:t>
      </w:r>
      <w:r>
        <w:t xml:space="preserve"> </w:t>
      </w:r>
      <w:r w:rsidR="00CC3CE3">
        <w:t>–</w:t>
      </w:r>
      <w:r>
        <w:t xml:space="preserve"> </w:t>
      </w:r>
      <w:r w:rsidR="00036399">
        <w:t>w</w:t>
      </w:r>
      <w:r>
        <w:t>nioski</w:t>
      </w:r>
      <w:r w:rsidR="00311519">
        <w:t xml:space="preserve"> z prac</w:t>
      </w:r>
      <w:r w:rsidR="00F63986">
        <w:t xml:space="preserve">, </w:t>
      </w:r>
      <w:r w:rsidR="00CC3CE3">
        <w:t xml:space="preserve">ocena identyfikacji, </w:t>
      </w:r>
      <w:r w:rsidR="008E5727">
        <w:t xml:space="preserve">działania </w:t>
      </w:r>
      <w:r w:rsidR="00CC3CE3">
        <w:t>regulatora</w:t>
      </w:r>
      <w:r w:rsidR="008E5727">
        <w:t xml:space="preserve"> </w:t>
      </w:r>
      <w:r w:rsidR="00C64246">
        <w:t>w różnych sytuacjach</w:t>
      </w:r>
      <w:r w:rsidR="00DF26EA">
        <w:t xml:space="preserve">, </w:t>
      </w:r>
      <w:r w:rsidR="005979F0">
        <w:t xml:space="preserve">ocenić </w:t>
      </w:r>
      <w:r w:rsidR="00E3496C">
        <w:t xml:space="preserve">czas regulacji </w:t>
      </w:r>
      <w:r w:rsidR="00FA75A8">
        <w:t>względem projektowanego, ocenić wysokość przeregulowania</w:t>
      </w:r>
      <w:r w:rsidR="00C64246">
        <w:t>.</w:t>
      </w:r>
    </w:p>
    <w:p w14:paraId="2A7351E6" w14:textId="77777777" w:rsidR="001E68D7" w:rsidRDefault="001E68D7" w:rsidP="00680645">
      <w:pPr>
        <w:rPr>
          <w:rFonts w:ascii="Consolas" w:hAnsi="Consolas"/>
        </w:rPr>
      </w:pPr>
    </w:p>
    <w:p w14:paraId="66A46621" w14:textId="77777777" w:rsidR="001E68D7" w:rsidRDefault="001E68D7" w:rsidP="00680645">
      <w:pPr>
        <w:rPr>
          <w:rFonts w:ascii="Consolas" w:hAnsi="Consolas"/>
        </w:rPr>
      </w:pPr>
    </w:p>
    <w:p w14:paraId="63D1FA7C" w14:textId="2519B794" w:rsidR="00680645" w:rsidRPr="001E68D7" w:rsidRDefault="00680645" w:rsidP="00680645">
      <w:pPr>
        <w:rPr>
          <w:rFonts w:ascii="Courier New" w:hAnsi="Courier New" w:cs="Courier New"/>
          <w:b/>
          <w:bCs/>
        </w:rPr>
      </w:pPr>
      <w:r w:rsidRPr="001E68D7">
        <w:rPr>
          <w:rFonts w:ascii="Courier New" w:hAnsi="Courier New" w:cs="Courier New"/>
          <w:b/>
          <w:bCs/>
        </w:rPr>
        <w:t>3.0 - &gt;1</w:t>
      </w:r>
      <w:r w:rsidR="001E68D7" w:rsidRPr="001E68D7">
        <w:rPr>
          <w:rFonts w:ascii="Courier New" w:hAnsi="Courier New" w:cs="Courier New"/>
          <w:b/>
          <w:bCs/>
        </w:rPr>
        <w:t>…</w:t>
      </w:r>
      <w:r w:rsidRPr="001E68D7">
        <w:rPr>
          <w:rFonts w:ascii="Courier New" w:hAnsi="Courier New" w:cs="Courier New"/>
          <w:b/>
          <w:bCs/>
        </w:rPr>
        <w:t>6</w:t>
      </w:r>
    </w:p>
    <w:p w14:paraId="0022814B" w14:textId="3D54F32F" w:rsidR="00680645" w:rsidRPr="001E68D7" w:rsidRDefault="00680645" w:rsidP="00680645">
      <w:pPr>
        <w:rPr>
          <w:rFonts w:ascii="Courier New" w:hAnsi="Courier New" w:cs="Courier New"/>
          <w:b/>
          <w:bCs/>
        </w:rPr>
      </w:pPr>
      <w:r w:rsidRPr="001E68D7">
        <w:rPr>
          <w:rFonts w:ascii="Courier New" w:hAnsi="Courier New" w:cs="Courier New"/>
          <w:b/>
          <w:bCs/>
        </w:rPr>
        <w:t>3.5 -&gt; 1</w:t>
      </w:r>
      <w:r w:rsidR="001E68D7" w:rsidRPr="001E68D7">
        <w:rPr>
          <w:rFonts w:ascii="Courier New" w:hAnsi="Courier New" w:cs="Courier New"/>
          <w:b/>
          <w:bCs/>
        </w:rPr>
        <w:t>…</w:t>
      </w:r>
      <w:r w:rsidR="00C002DB" w:rsidRPr="001E68D7">
        <w:rPr>
          <w:rFonts w:ascii="Courier New" w:hAnsi="Courier New" w:cs="Courier New"/>
          <w:b/>
          <w:bCs/>
        </w:rPr>
        <w:t>8</w:t>
      </w:r>
    </w:p>
    <w:p w14:paraId="224D83E1" w14:textId="754BB1A3" w:rsidR="00C002DB" w:rsidRPr="001E68D7" w:rsidRDefault="00C002DB" w:rsidP="00680645">
      <w:pPr>
        <w:rPr>
          <w:rFonts w:ascii="Courier New" w:hAnsi="Courier New" w:cs="Courier New"/>
          <w:b/>
          <w:bCs/>
        </w:rPr>
      </w:pPr>
      <w:r w:rsidRPr="001E68D7">
        <w:rPr>
          <w:rFonts w:ascii="Courier New" w:hAnsi="Courier New" w:cs="Courier New"/>
          <w:b/>
          <w:bCs/>
        </w:rPr>
        <w:t>4.0 -&gt; 1…9</w:t>
      </w:r>
    </w:p>
    <w:p w14:paraId="0DF5F885" w14:textId="7331076C" w:rsidR="00C002DB" w:rsidRPr="001E68D7" w:rsidRDefault="001E68D7" w:rsidP="00680645">
      <w:pPr>
        <w:rPr>
          <w:rFonts w:ascii="Courier New" w:hAnsi="Courier New" w:cs="Courier New"/>
          <w:b/>
          <w:bCs/>
        </w:rPr>
      </w:pPr>
      <w:r w:rsidRPr="001E68D7">
        <w:rPr>
          <w:rFonts w:ascii="Courier New" w:hAnsi="Courier New" w:cs="Courier New"/>
          <w:b/>
          <w:bCs/>
        </w:rPr>
        <w:t>4.5 -&gt; 1…11</w:t>
      </w:r>
    </w:p>
    <w:p w14:paraId="259A9507" w14:textId="3B735A31" w:rsidR="001E68D7" w:rsidRPr="001E68D7" w:rsidRDefault="001E68D7" w:rsidP="00680645">
      <w:pPr>
        <w:rPr>
          <w:rFonts w:ascii="Courier New" w:hAnsi="Courier New" w:cs="Courier New"/>
          <w:b/>
          <w:bCs/>
        </w:rPr>
      </w:pPr>
      <w:r w:rsidRPr="001E68D7">
        <w:rPr>
          <w:rFonts w:ascii="Courier New" w:hAnsi="Courier New" w:cs="Courier New"/>
          <w:b/>
          <w:bCs/>
        </w:rPr>
        <w:t>5.0 -&gt; 1…12</w:t>
      </w:r>
    </w:p>
    <w:p w14:paraId="621F2FE5" w14:textId="77777777" w:rsidR="00DF5F67" w:rsidRPr="00611515" w:rsidRDefault="00DF5F67" w:rsidP="002C1A24"/>
    <w:sectPr w:rsidR="00DF5F67" w:rsidRPr="00611515" w:rsidSect="0056085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F0C"/>
    <w:multiLevelType w:val="hybridMultilevel"/>
    <w:tmpl w:val="92B4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2F3A"/>
    <w:multiLevelType w:val="hybridMultilevel"/>
    <w:tmpl w:val="35EE6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18A"/>
    <w:multiLevelType w:val="hybridMultilevel"/>
    <w:tmpl w:val="A338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2447"/>
    <w:multiLevelType w:val="hybridMultilevel"/>
    <w:tmpl w:val="E3BC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3A4B"/>
    <w:multiLevelType w:val="hybridMultilevel"/>
    <w:tmpl w:val="1032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753D"/>
    <w:multiLevelType w:val="hybridMultilevel"/>
    <w:tmpl w:val="4FA4D9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37320208">
    <w:abstractNumId w:val="5"/>
  </w:num>
  <w:num w:numId="2" w16cid:durableId="85150555">
    <w:abstractNumId w:val="1"/>
  </w:num>
  <w:num w:numId="3" w16cid:durableId="763035972">
    <w:abstractNumId w:val="2"/>
  </w:num>
  <w:num w:numId="4" w16cid:durableId="853957531">
    <w:abstractNumId w:val="0"/>
  </w:num>
  <w:num w:numId="5" w16cid:durableId="319039572">
    <w:abstractNumId w:val="3"/>
  </w:num>
  <w:num w:numId="6" w16cid:durableId="602887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98"/>
    <w:rsid w:val="00001828"/>
    <w:rsid w:val="00036399"/>
    <w:rsid w:val="00093604"/>
    <w:rsid w:val="000B373A"/>
    <w:rsid w:val="000B6DB7"/>
    <w:rsid w:val="000C480A"/>
    <w:rsid w:val="000F3C32"/>
    <w:rsid w:val="000F4B3C"/>
    <w:rsid w:val="00107385"/>
    <w:rsid w:val="00141542"/>
    <w:rsid w:val="00165842"/>
    <w:rsid w:val="001A3A4E"/>
    <w:rsid w:val="001B1011"/>
    <w:rsid w:val="001C3B55"/>
    <w:rsid w:val="001E2B2D"/>
    <w:rsid w:val="001E68D7"/>
    <w:rsid w:val="001F7C7C"/>
    <w:rsid w:val="00234B02"/>
    <w:rsid w:val="00243059"/>
    <w:rsid w:val="00246989"/>
    <w:rsid w:val="0025161B"/>
    <w:rsid w:val="0027315F"/>
    <w:rsid w:val="00274D07"/>
    <w:rsid w:val="002768EB"/>
    <w:rsid w:val="002C1A24"/>
    <w:rsid w:val="00311519"/>
    <w:rsid w:val="00324482"/>
    <w:rsid w:val="00326985"/>
    <w:rsid w:val="003300DB"/>
    <w:rsid w:val="00333C5C"/>
    <w:rsid w:val="00357A84"/>
    <w:rsid w:val="003B5A5E"/>
    <w:rsid w:val="003B6890"/>
    <w:rsid w:val="003B6FBD"/>
    <w:rsid w:val="003D2489"/>
    <w:rsid w:val="00433A9B"/>
    <w:rsid w:val="0044768A"/>
    <w:rsid w:val="00455178"/>
    <w:rsid w:val="004604D7"/>
    <w:rsid w:val="004D52CB"/>
    <w:rsid w:val="00546AAC"/>
    <w:rsid w:val="00560850"/>
    <w:rsid w:val="0058400F"/>
    <w:rsid w:val="005979F0"/>
    <w:rsid w:val="005E7100"/>
    <w:rsid w:val="00611515"/>
    <w:rsid w:val="00680645"/>
    <w:rsid w:val="00680971"/>
    <w:rsid w:val="00702A8B"/>
    <w:rsid w:val="00722EFC"/>
    <w:rsid w:val="00793C9C"/>
    <w:rsid w:val="007A320A"/>
    <w:rsid w:val="007C47C7"/>
    <w:rsid w:val="007F5866"/>
    <w:rsid w:val="00813398"/>
    <w:rsid w:val="00813E3E"/>
    <w:rsid w:val="00846FD5"/>
    <w:rsid w:val="008569BF"/>
    <w:rsid w:val="00892AA7"/>
    <w:rsid w:val="008C3EDF"/>
    <w:rsid w:val="008E2FE3"/>
    <w:rsid w:val="008E5727"/>
    <w:rsid w:val="008F6D18"/>
    <w:rsid w:val="00915A39"/>
    <w:rsid w:val="009353F5"/>
    <w:rsid w:val="009531E3"/>
    <w:rsid w:val="009740D4"/>
    <w:rsid w:val="009B5788"/>
    <w:rsid w:val="00A03145"/>
    <w:rsid w:val="00A0585D"/>
    <w:rsid w:val="00A13371"/>
    <w:rsid w:val="00A620BF"/>
    <w:rsid w:val="00A94992"/>
    <w:rsid w:val="00AA7643"/>
    <w:rsid w:val="00AD3A52"/>
    <w:rsid w:val="00AD6AD4"/>
    <w:rsid w:val="00AE68A8"/>
    <w:rsid w:val="00B038F8"/>
    <w:rsid w:val="00B44D0E"/>
    <w:rsid w:val="00B45BE6"/>
    <w:rsid w:val="00B51D31"/>
    <w:rsid w:val="00B53161"/>
    <w:rsid w:val="00B61787"/>
    <w:rsid w:val="00B71E65"/>
    <w:rsid w:val="00B81088"/>
    <w:rsid w:val="00B83E52"/>
    <w:rsid w:val="00BC06BC"/>
    <w:rsid w:val="00C002DB"/>
    <w:rsid w:val="00C37F68"/>
    <w:rsid w:val="00C64246"/>
    <w:rsid w:val="00C75B3A"/>
    <w:rsid w:val="00C9405A"/>
    <w:rsid w:val="00CC3CE3"/>
    <w:rsid w:val="00CC4A97"/>
    <w:rsid w:val="00CF74E6"/>
    <w:rsid w:val="00D50200"/>
    <w:rsid w:val="00D97E29"/>
    <w:rsid w:val="00DC5ADF"/>
    <w:rsid w:val="00DF26EA"/>
    <w:rsid w:val="00DF4288"/>
    <w:rsid w:val="00DF5F67"/>
    <w:rsid w:val="00E3496C"/>
    <w:rsid w:val="00E40CE8"/>
    <w:rsid w:val="00E72C67"/>
    <w:rsid w:val="00E904A0"/>
    <w:rsid w:val="00EA3EA9"/>
    <w:rsid w:val="00ED506B"/>
    <w:rsid w:val="00EE7B86"/>
    <w:rsid w:val="00F06212"/>
    <w:rsid w:val="00F63986"/>
    <w:rsid w:val="00F7292F"/>
    <w:rsid w:val="00FA75A8"/>
    <w:rsid w:val="00FB23E2"/>
    <w:rsid w:val="00FC7603"/>
    <w:rsid w:val="00FD20F0"/>
    <w:rsid w:val="00FE3019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9F8"/>
  <w15:chartTrackingRefBased/>
  <w15:docId w15:val="{7AE217F1-89FE-4AE5-B2DE-9863929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3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D3A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3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D3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3A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D3A52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722EFC"/>
    <w:rPr>
      <w:color w:val="808080"/>
    </w:rPr>
  </w:style>
  <w:style w:type="paragraph" w:styleId="Akapitzlist">
    <w:name w:val="List Paragraph"/>
    <w:basedOn w:val="Normalny"/>
    <w:uiPriority w:val="34"/>
    <w:qFormat/>
    <w:rsid w:val="00DF428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C37F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Hubacz</dc:creator>
  <cp:keywords/>
  <dc:description/>
  <cp:lastModifiedBy>Marcin Hubacz</cp:lastModifiedBy>
  <cp:revision>116</cp:revision>
  <dcterms:created xsi:type="dcterms:W3CDTF">2021-06-14T10:59:00Z</dcterms:created>
  <dcterms:modified xsi:type="dcterms:W3CDTF">2024-04-07T08:06:00Z</dcterms:modified>
</cp:coreProperties>
</file>